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9F62D3" w:rsidRDefault="003D6464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9F62D3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8AE" w:rsidRPr="00D00C22" w:rsidRDefault="004318AE" w:rsidP="00427E8F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Порядок получения льгот по </w:t>
            </w:r>
            <w:r w:rsidRPr="00D00C22">
              <w:rPr>
                <w:rFonts w:ascii="Times New Roman" w:hAnsi="Times New Roman"/>
                <w:b/>
                <w:sz w:val="30"/>
                <w:szCs w:val="30"/>
              </w:rPr>
              <w:t>имущественным налогам</w:t>
            </w:r>
          </w:p>
          <w:p w:rsidR="00AE45C5" w:rsidRPr="00AE45C5" w:rsidRDefault="00AE45C5" w:rsidP="00A64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9F62D3" w:rsidRDefault="003D6464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1284D" w:rsidRDefault="004318AE" w:rsidP="0081284D">
      <w:pPr>
        <w:ind w:left="-567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27E8F">
        <w:rPr>
          <w:rFonts w:ascii="Times New Roman" w:hAnsi="Times New Roman"/>
          <w:color w:val="auto"/>
          <w:sz w:val="28"/>
          <w:szCs w:val="28"/>
        </w:rPr>
        <w:t>Межрайонная</w:t>
      </w:r>
      <w:proofErr w:type="gramEnd"/>
      <w:r w:rsidR="00427E8F">
        <w:rPr>
          <w:rFonts w:ascii="Times New Roman" w:hAnsi="Times New Roman"/>
          <w:color w:val="auto"/>
          <w:sz w:val="28"/>
          <w:szCs w:val="28"/>
        </w:rPr>
        <w:t xml:space="preserve"> ИФНС России № 8 по Красноярскому краю информирует.   </w:t>
      </w:r>
      <w:r w:rsidR="0081284D">
        <w:rPr>
          <w:rFonts w:ascii="Times New Roman" w:hAnsi="Times New Roman"/>
          <w:sz w:val="30"/>
          <w:szCs w:val="30"/>
        </w:rPr>
        <w:t>«</w:t>
      </w:r>
      <w:proofErr w:type="spellStart"/>
      <w:r w:rsidR="0081284D">
        <w:rPr>
          <w:rFonts w:ascii="Times New Roman" w:hAnsi="Times New Roman"/>
          <w:sz w:val="30"/>
          <w:szCs w:val="30"/>
        </w:rPr>
        <w:t>Беззаявительный</w:t>
      </w:r>
      <w:proofErr w:type="spellEnd"/>
      <w:r w:rsidR="0081284D">
        <w:rPr>
          <w:rFonts w:ascii="Times New Roman" w:hAnsi="Times New Roman"/>
          <w:sz w:val="30"/>
          <w:szCs w:val="30"/>
        </w:rPr>
        <w:t xml:space="preserve">» порядок предоставления налоговых льгот предусмотрен для отдельных категорий граждан. </w:t>
      </w:r>
      <w:bookmarkStart w:id="0" w:name="_GoBack"/>
      <w:bookmarkEnd w:id="0"/>
    </w:p>
    <w:p w:rsidR="0081284D" w:rsidRDefault="0081284D" w:rsidP="0081284D">
      <w:pPr>
        <w:ind w:left="-567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данным налогоплательщикам, в частности относятся пенсионеры, лица </w:t>
      </w:r>
      <w:proofErr w:type="spellStart"/>
      <w:r>
        <w:rPr>
          <w:rFonts w:ascii="Times New Roman" w:hAnsi="Times New Roman"/>
          <w:sz w:val="30"/>
          <w:szCs w:val="30"/>
        </w:rPr>
        <w:t>предпенсионного</w:t>
      </w:r>
      <w:proofErr w:type="spellEnd"/>
      <w:r>
        <w:rPr>
          <w:rFonts w:ascii="Times New Roman" w:hAnsi="Times New Roman"/>
          <w:sz w:val="30"/>
          <w:szCs w:val="30"/>
        </w:rPr>
        <w:t xml:space="preserve"> возраста, инвалиды, ветераны боевых действий, владельцы хозяйственных строений площадью не более 50 </w:t>
      </w:r>
      <w:proofErr w:type="spellStart"/>
      <w:r>
        <w:rPr>
          <w:rFonts w:ascii="Times New Roman" w:hAnsi="Times New Roman"/>
          <w:sz w:val="30"/>
          <w:szCs w:val="30"/>
        </w:rPr>
        <w:t>кв.м</w:t>
      </w:r>
      <w:proofErr w:type="spellEnd"/>
      <w:r>
        <w:rPr>
          <w:rFonts w:ascii="Times New Roman" w:hAnsi="Times New Roman"/>
          <w:sz w:val="30"/>
          <w:szCs w:val="30"/>
        </w:rPr>
        <w:t xml:space="preserve">., лица, имеющие трех и более несовершеннолетних детей. </w:t>
      </w:r>
    </w:p>
    <w:p w:rsidR="0081284D" w:rsidRDefault="0081284D" w:rsidP="0081284D">
      <w:pPr>
        <w:ind w:left="-567"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sz w:val="30"/>
          <w:szCs w:val="30"/>
        </w:rPr>
        <w:t xml:space="preserve">Информацию о «льготном» статусе налогоплательщика налоговые органы получают в рамках межведомственного взаимодействия </w:t>
      </w:r>
      <w:r w:rsidRPr="00C76AF7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с уполномоченными органами.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При наличии необходимой информации  льгота налогоплательщику предоставляется в </w:t>
      </w:r>
      <w:proofErr w:type="spellStart"/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проактивном</w:t>
      </w:r>
      <w:proofErr w:type="spellEnd"/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порядке – без заявления, начиная с периода, в ко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тором возникло право на льготу.</w:t>
      </w:r>
    </w:p>
    <w:p w:rsidR="0081284D" w:rsidRPr="005E4947" w:rsidRDefault="0081284D" w:rsidP="0081284D">
      <w:pPr>
        <w:ind w:left="-567"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Кроме этого, такой </w:t>
      </w:r>
      <w:proofErr w:type="spellStart"/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беззаявительный</w:t>
      </w:r>
      <w:proofErr w:type="spellEnd"/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порядок распространяется и на индивидуальных предпринимателей, применяющих специальные налоговые режимы. Льгота представляется в случае, если налоговый орган располагает документами, подтверждающими основания для предоставления льготы за определенный период. </w:t>
      </w:r>
    </w:p>
    <w:p w:rsidR="0081284D" w:rsidRPr="00C76AF7" w:rsidRDefault="0081284D" w:rsidP="0081284D">
      <w:pPr>
        <w:ind w:left="-567"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C76AF7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Ознакомиться с полным перечнем льгот можно в </w:t>
      </w:r>
      <w:proofErr w:type="gramStart"/>
      <w:r w:rsidRPr="00C76AF7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интернет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-</w:t>
      </w:r>
      <w:r w:rsidRPr="00C76AF7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сервис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е</w:t>
      </w:r>
      <w:proofErr w:type="gramEnd"/>
      <w:r w:rsidRPr="00C76AF7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«Справочная информация о ставках и льготах по имущественным налогам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»</w:t>
      </w:r>
      <w:r w:rsidRPr="00C76AF7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на сайте ФНС России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30"/>
          <w:szCs w:val="30"/>
          <w:bdr w:val="none" w:sz="0" w:space="0" w:color="auto" w:frame="1"/>
          <w:lang w:val="en-US"/>
        </w:rPr>
        <w:t>nalog</w:t>
      </w:r>
      <w:proofErr w:type="spellEnd"/>
      <w:r w:rsidRPr="004119E4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.</w:t>
      </w:r>
      <w:proofErr w:type="spellStart"/>
      <w:r>
        <w:rPr>
          <w:rFonts w:ascii="Times New Roman" w:hAnsi="Times New Roman"/>
          <w:bCs/>
          <w:sz w:val="30"/>
          <w:szCs w:val="30"/>
          <w:bdr w:val="none" w:sz="0" w:space="0" w:color="auto" w:frame="1"/>
          <w:lang w:val="en-US"/>
        </w:rPr>
        <w:t>gov</w:t>
      </w:r>
      <w:proofErr w:type="spellEnd"/>
      <w:r w:rsidRPr="004119E4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.</w:t>
      </w:r>
      <w:proofErr w:type="spellStart"/>
      <w:r>
        <w:rPr>
          <w:rFonts w:ascii="Times New Roman" w:hAnsi="Times New Roman"/>
          <w:bCs/>
          <w:sz w:val="30"/>
          <w:szCs w:val="30"/>
          <w:bdr w:val="none" w:sz="0" w:space="0" w:color="auto" w:frame="1"/>
          <w:lang w:val="en-US"/>
        </w:rPr>
        <w:t>ru</w:t>
      </w:r>
      <w:proofErr w:type="spellEnd"/>
      <w:r w:rsidRPr="00C76AF7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. </w:t>
      </w:r>
    </w:p>
    <w:p w:rsidR="0081284D" w:rsidRPr="008D470A" w:rsidRDefault="0081284D" w:rsidP="0081284D">
      <w:pPr>
        <w:tabs>
          <w:tab w:val="left" w:pos="426"/>
        </w:tabs>
        <w:jc w:val="both"/>
        <w:rPr>
          <w:rFonts w:ascii="Times New Roman" w:hAnsi="Times New Roman"/>
          <w:color w:val="auto"/>
          <w:sz w:val="40"/>
          <w:szCs w:val="40"/>
        </w:rPr>
      </w:pPr>
    </w:p>
    <w:p w:rsidR="003D6464" w:rsidRPr="002765CA" w:rsidRDefault="003D6464" w:rsidP="0081284D">
      <w:pPr>
        <w:tabs>
          <w:tab w:val="left" w:pos="567"/>
        </w:tabs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3D6464" w:rsidRPr="002765CA" w:rsidSect="0081284D">
      <w:pgSz w:w="11906" w:h="16838"/>
      <w:pgMar w:top="851" w:right="566" w:bottom="113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A6"/>
    <w:multiLevelType w:val="hybridMultilevel"/>
    <w:tmpl w:val="372844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76F9C"/>
    <w:multiLevelType w:val="hybridMultilevel"/>
    <w:tmpl w:val="082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56B4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2BA6"/>
    <w:rsid w:val="00017187"/>
    <w:rsid w:val="0002547C"/>
    <w:rsid w:val="001D010A"/>
    <w:rsid w:val="00220AF5"/>
    <w:rsid w:val="002765CA"/>
    <w:rsid w:val="00277BC1"/>
    <w:rsid w:val="002C09C2"/>
    <w:rsid w:val="00310476"/>
    <w:rsid w:val="0031371A"/>
    <w:rsid w:val="003837E4"/>
    <w:rsid w:val="00383EC3"/>
    <w:rsid w:val="003D6464"/>
    <w:rsid w:val="003F7D3E"/>
    <w:rsid w:val="00427E8F"/>
    <w:rsid w:val="004318AE"/>
    <w:rsid w:val="0048758E"/>
    <w:rsid w:val="004D1C51"/>
    <w:rsid w:val="0052195B"/>
    <w:rsid w:val="00541C7E"/>
    <w:rsid w:val="005F5306"/>
    <w:rsid w:val="005F53D9"/>
    <w:rsid w:val="006063F9"/>
    <w:rsid w:val="00623981"/>
    <w:rsid w:val="00624D7C"/>
    <w:rsid w:val="00670B6B"/>
    <w:rsid w:val="006A70D0"/>
    <w:rsid w:val="006F5D68"/>
    <w:rsid w:val="0078628C"/>
    <w:rsid w:val="007A46E8"/>
    <w:rsid w:val="007E2375"/>
    <w:rsid w:val="007F107F"/>
    <w:rsid w:val="0081284D"/>
    <w:rsid w:val="00896F73"/>
    <w:rsid w:val="008A3ACB"/>
    <w:rsid w:val="008F0DE1"/>
    <w:rsid w:val="009D6374"/>
    <w:rsid w:val="009F62D3"/>
    <w:rsid w:val="00A22E82"/>
    <w:rsid w:val="00A446FA"/>
    <w:rsid w:val="00A644E5"/>
    <w:rsid w:val="00A716DA"/>
    <w:rsid w:val="00AE45C5"/>
    <w:rsid w:val="00AF16A3"/>
    <w:rsid w:val="00B74200"/>
    <w:rsid w:val="00BB153F"/>
    <w:rsid w:val="00BC6451"/>
    <w:rsid w:val="00C14560"/>
    <w:rsid w:val="00C233E4"/>
    <w:rsid w:val="00C56096"/>
    <w:rsid w:val="00C93D56"/>
    <w:rsid w:val="00D70ECE"/>
    <w:rsid w:val="00D72CEB"/>
    <w:rsid w:val="00D85EA4"/>
    <w:rsid w:val="00E34CB3"/>
    <w:rsid w:val="00E97072"/>
    <w:rsid w:val="00EC0365"/>
    <w:rsid w:val="00F05045"/>
    <w:rsid w:val="00F15F67"/>
    <w:rsid w:val="00F23162"/>
    <w:rsid w:val="00F3339F"/>
    <w:rsid w:val="00F661AE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A47C-2F3E-4464-9815-E238AC08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Алексеенко Юлия Владимировна</cp:lastModifiedBy>
  <cp:revision>4</cp:revision>
  <cp:lastPrinted>2024-04-04T03:06:00Z</cp:lastPrinted>
  <dcterms:created xsi:type="dcterms:W3CDTF">2024-04-04T02:17:00Z</dcterms:created>
  <dcterms:modified xsi:type="dcterms:W3CDTF">2024-04-08T10:17:00Z</dcterms:modified>
</cp:coreProperties>
</file>